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EB53D82" wp14:editId="1A058B41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33" name="Image 33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jc w:val="right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BB064E" w:rsidRPr="000D424E" w:rsidRDefault="00BB064E" w:rsidP="00BB064E">
      <w:pPr>
        <w:spacing w:after="0" w:line="240" w:lineRule="auto"/>
        <w:rPr>
          <w:rFonts w:cstheme="minorHAnsi"/>
          <w:szCs w:val="24"/>
        </w:rPr>
      </w:pPr>
    </w:p>
    <w:p w:rsidR="00BB064E" w:rsidRDefault="00BB064E" w:rsidP="00BB064E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IV.1.b     Favoriser par une communication positive un climat scolaire traversé par la joie, la convivialité et la bienveillance envers chacun à l’aune de l’écologie intégrale mise en avant dans Laudato si’ (vivre les écobéatitudes, pour Lyon).</w:t>
      </w:r>
    </w:p>
    <w:p w:rsidR="00BB064E" w:rsidRPr="000D424E" w:rsidRDefault="00BB064E" w:rsidP="00BB064E">
      <w:pPr>
        <w:spacing w:after="0" w:line="240" w:lineRule="auto"/>
        <w:jc w:val="both"/>
        <w:rPr>
          <w:rFonts w:cstheme="minorHAnsi"/>
          <w:szCs w:val="24"/>
        </w:rPr>
      </w:pP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BB06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BB064E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Manque observé (signaux faibles)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1.Situations de plus en plus nombreuses relevant du harcèlement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2.Difficulté à lutter contre le cyber harcèlemement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3.Banalisation du harcèlement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4.Surinterprétation, procès d'intention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5.Auto alimentation par les familles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1.CE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2.CPE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3.Professeurs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4.Educateurs de vie scolaire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5.Personnels OGEC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6.Elèves du primaire et secondaire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7.Parents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1.Identifier les situations de harcèlements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2.Harmoniser, faire du tri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3.Prévenir les situations d'harcèlement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4.Traiter les situations</w:t>
      </w:r>
    </w:p>
    <w:p w:rsidR="00BB064E" w:rsidRDefault="00BB064E" w:rsidP="00BB064E">
      <w:pPr>
        <w:spacing w:after="0" w:line="240" w:lineRule="auto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5.Assurer un suivi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1.Faire diminuer le taux de cas de harcèlements en les identifiants plus rapidement</w:t>
      </w:r>
    </w:p>
    <w:p w:rsidR="00BB064E" w:rsidRDefault="00BB064E" w:rsidP="00BB064E">
      <w:pPr>
        <w:pStyle w:val="Paragraphedeliste"/>
        <w:spacing w:after="0" w:line="240" w:lineRule="auto"/>
        <w:ind w:left="0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2.Mettre en</w:t>
      </w:r>
      <w:r>
        <w:rPr>
          <w:rFonts w:cstheme="minorHAnsi"/>
          <w:noProof/>
          <w:szCs w:val="24"/>
        </w:rPr>
        <w:t xml:space="preserve"> place un prévention efficace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3.Plus de réactivité dans le traitement des cas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1.CE-Profs-CPE-Educateurs-personnel OGEC-parents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2.Cellule harcèlement du rectorat (son référent)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3.Cellule harcèlement établissement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4.Service de police/gendarmerie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BB06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Source de financement éventuellement envisagée :</w:t>
      </w:r>
    </w:p>
    <w:p w:rsidR="00BB064E" w:rsidRPr="00A8595B" w:rsidRDefault="00BB064E" w:rsidP="00BB064E">
      <w:pPr>
        <w:spacing w:after="0" w:line="240" w:lineRule="auto"/>
        <w:rPr>
          <w:rFonts w:cstheme="minorHAnsi"/>
          <w:noProof/>
          <w:szCs w:val="24"/>
        </w:rPr>
      </w:pP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1.Appel à un projet académique pour obtenir des financement pour un court-métrage</w:t>
      </w:r>
    </w:p>
    <w:p w:rsidR="00BB064E" w:rsidRPr="00792CDF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2.Dossier région pour le finacement</w:t>
      </w:r>
    </w:p>
    <w:p w:rsidR="00BB064E" w:rsidRPr="000D424E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3.Troupes de théatre</w:t>
      </w:r>
    </w:p>
    <w:p w:rsidR="00BB064E" w:rsidRPr="000D424E" w:rsidRDefault="00BB064E" w:rsidP="00BB064E">
      <w:pPr>
        <w:spacing w:after="0" w:line="240" w:lineRule="auto"/>
        <w:rPr>
          <w:rFonts w:cstheme="minorHAnsi"/>
          <w:noProof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1.Constituer une cellule mixte de harcèlement, composée de l'ensemble des personnes concernées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2.Concours interne de courts métrages liés à cette question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Délai de mise en œuvre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Sur deux ans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1.Aspect juridique par rapport au cyber harcèlement</w:t>
      </w:r>
    </w:p>
    <w:p w:rsidR="00BB064E" w:rsidRPr="00D84716" w:rsidRDefault="00BB064E" w:rsidP="00BB064E">
      <w:pPr>
        <w:spacing w:after="0" w:line="240" w:lineRule="auto"/>
        <w:rPr>
          <w:rFonts w:cstheme="minorHAnsi"/>
          <w:noProof/>
          <w:szCs w:val="24"/>
        </w:rPr>
      </w:pPr>
      <w:r w:rsidRPr="00D84716">
        <w:rPr>
          <w:rFonts w:cstheme="minorHAnsi"/>
          <w:noProof/>
          <w:szCs w:val="24"/>
        </w:rPr>
        <w:t>2.Pression des parents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3.Surenchérir, effet de mode</w:t>
      </w:r>
    </w:p>
    <w:p w:rsidR="00BB064E" w:rsidRPr="000D424E" w:rsidRDefault="00BB064E" w:rsidP="00BB06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BB064E" w:rsidRPr="000D424E" w:rsidRDefault="00BB064E" w:rsidP="00BB064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BB064E" w:rsidRPr="000D424E" w:rsidRDefault="00BB064E" w:rsidP="00BB064E">
      <w:pPr>
        <w:spacing w:after="0" w:line="240" w:lineRule="auto"/>
        <w:rPr>
          <w:rFonts w:cstheme="minorHAnsi"/>
          <w:szCs w:val="24"/>
        </w:rPr>
        <w:sectPr w:rsidR="00BB064E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 w:rsidRPr="00792CDF">
        <w:rPr>
          <w:rFonts w:cstheme="minorHAnsi"/>
          <w:noProof/>
          <w:szCs w:val="24"/>
        </w:rPr>
        <w:t>Diminution du nombre de cas signalé</w:t>
      </w:r>
    </w:p>
    <w:p w:rsidR="00BB064E" w:rsidRDefault="00BB064E" w:rsidP="00BB064E">
      <w:pPr>
        <w:spacing w:after="0" w:line="240" w:lineRule="auto"/>
        <w:rPr>
          <w:rFonts w:cstheme="minorHAnsi"/>
          <w:szCs w:val="24"/>
        </w:rPr>
        <w:sectPr w:rsidR="00BB064E" w:rsidSect="00164D58">
          <w:type w:val="continuous"/>
          <w:pgSz w:w="11906" w:h="16838"/>
          <w:pgMar w:top="426" w:right="1274" w:bottom="568" w:left="1134" w:header="708" w:footer="708" w:gutter="0"/>
          <w:cols w:space="708"/>
          <w:docGrid w:linePitch="360"/>
        </w:sectPr>
      </w:pPr>
    </w:p>
    <w:p w:rsidR="00BB064E" w:rsidRDefault="00BB064E" w:rsidP="00BB064E">
      <w:pPr>
        <w:spacing w:after="0" w:line="240" w:lineRule="auto"/>
        <w:rPr>
          <w:rFonts w:cstheme="minorHAnsi"/>
          <w:szCs w:val="24"/>
        </w:rPr>
        <w:sectPr w:rsidR="00BB064E" w:rsidSect="00164D58">
          <w:type w:val="continuous"/>
          <w:pgSz w:w="11906" w:h="16838"/>
          <w:pgMar w:top="426" w:right="1274" w:bottom="568" w:left="1134" w:header="708" w:footer="708" w:gutter="0"/>
          <w:cols w:space="708"/>
          <w:docGrid w:linePitch="360"/>
        </w:sectPr>
      </w:pPr>
    </w:p>
    <w:p w:rsidR="00BB064E" w:rsidRDefault="00BB064E">
      <w:bookmarkStart w:id="0" w:name="_GoBack"/>
      <w:bookmarkEnd w:id="0"/>
    </w:p>
    <w:sectPr w:rsidR="00B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4E"/>
    <w:rsid w:val="00B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DA6C-A119-4F20-95E3-38D3B03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6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64E"/>
    <w:pPr>
      <w:ind w:left="720"/>
      <w:contextualSpacing/>
    </w:pPr>
  </w:style>
  <w:style w:type="character" w:customStyle="1" w:styleId="fontstyle31">
    <w:name w:val="fontstyle31"/>
    <w:basedOn w:val="Policepardfaut"/>
    <w:rsid w:val="00BB064E"/>
    <w:rPr>
      <w:rFonts w:ascii="Calibri" w:hAnsi="Calibri" w:hint="default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gonzague dullin</dc:creator>
  <cp:keywords/>
  <dc:description/>
  <cp:lastModifiedBy>gonzague dullin</cp:lastModifiedBy>
  <cp:revision>1</cp:revision>
  <dcterms:created xsi:type="dcterms:W3CDTF">2019-10-06T14:09:00Z</dcterms:created>
  <dcterms:modified xsi:type="dcterms:W3CDTF">2019-10-06T14:09:00Z</dcterms:modified>
</cp:coreProperties>
</file>